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B5A00DA" w14:textId="0FDA9252" w:rsidR="00FD5FBA" w:rsidRPr="00FD5FBA" w:rsidRDefault="00494022" w:rsidP="0007415F">
            <w:pPr>
              <w:rPr>
                <w:rFonts w:cstheme="minorHAnsi"/>
                <w:bCs/>
              </w:rPr>
            </w:pPr>
            <w:r>
              <w:rPr>
                <w:rFonts w:cstheme="minorHAnsi"/>
                <w:bCs/>
              </w:rPr>
              <w:t>1.3 Marketing Mix and Strategy</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6E4A29E6" w:rsidR="001F7779" w:rsidRPr="001F7779" w:rsidRDefault="00917E0B" w:rsidP="0076728B">
            <w:pPr>
              <w:rPr>
                <w:rFonts w:cstheme="minorHAnsi"/>
              </w:rPr>
            </w:pPr>
            <w:r>
              <w:rPr>
                <w:rFonts w:cstheme="minorHAnsi"/>
              </w:rPr>
              <w:t xml:space="preserve">Once different markets are identified and how they work are understood, the marketing function and how businesses identify opportunities to create competitive advantage through interaction with their customers is understood. Students understand how marketing changes according to the markets that they are in, hence an understanding of markets is needed.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60E2FD91" w14:textId="77777777" w:rsidR="001F7779" w:rsidRDefault="009061D8" w:rsidP="00444CB7">
            <w:pPr>
              <w:rPr>
                <w:rFonts w:cstheme="minorHAnsi"/>
                <w:color w:val="000000" w:themeColor="text1"/>
                <w:sz w:val="20"/>
                <w:szCs w:val="20"/>
              </w:rPr>
            </w:pPr>
            <w:r>
              <w:rPr>
                <w:rFonts w:cstheme="minorHAnsi"/>
                <w:color w:val="000000" w:themeColor="text1"/>
                <w:sz w:val="20"/>
                <w:szCs w:val="20"/>
              </w:rPr>
              <w:t xml:space="preserve"> </w:t>
            </w:r>
            <w:r w:rsidR="00A548B4">
              <w:rPr>
                <w:rFonts w:cstheme="minorHAnsi"/>
                <w:color w:val="000000" w:themeColor="text1"/>
                <w:sz w:val="20"/>
                <w:szCs w:val="20"/>
              </w:rPr>
              <w:t>Design Mix</w:t>
            </w:r>
          </w:p>
          <w:p w14:paraId="00E30F6C" w14:textId="77777777" w:rsidR="00A548B4" w:rsidRDefault="00A548B4" w:rsidP="00444CB7">
            <w:pPr>
              <w:rPr>
                <w:rFonts w:cstheme="minorHAnsi"/>
                <w:color w:val="000000" w:themeColor="text1"/>
                <w:sz w:val="20"/>
                <w:szCs w:val="20"/>
              </w:rPr>
            </w:pPr>
            <w:r>
              <w:rPr>
                <w:rFonts w:cstheme="minorHAnsi"/>
                <w:color w:val="000000" w:themeColor="text1"/>
                <w:sz w:val="20"/>
                <w:szCs w:val="20"/>
              </w:rPr>
              <w:t>Advertising</w:t>
            </w:r>
          </w:p>
          <w:p w14:paraId="3FD8F83A" w14:textId="77777777" w:rsidR="00A548B4" w:rsidRDefault="00A548B4" w:rsidP="00444CB7">
            <w:pPr>
              <w:rPr>
                <w:rFonts w:cstheme="minorHAnsi"/>
                <w:color w:val="000000" w:themeColor="text1"/>
                <w:sz w:val="20"/>
                <w:szCs w:val="20"/>
              </w:rPr>
            </w:pPr>
            <w:r>
              <w:rPr>
                <w:rFonts w:cstheme="minorHAnsi"/>
                <w:color w:val="000000" w:themeColor="text1"/>
                <w:sz w:val="20"/>
                <w:szCs w:val="20"/>
              </w:rPr>
              <w:t>Sales Promotion and Merchandising</w:t>
            </w:r>
          </w:p>
          <w:p w14:paraId="2EC02DB6" w14:textId="77777777" w:rsidR="00A548B4" w:rsidRDefault="00A548B4" w:rsidP="00444CB7">
            <w:pPr>
              <w:rPr>
                <w:rFonts w:cstheme="minorHAnsi"/>
                <w:color w:val="000000" w:themeColor="text1"/>
                <w:sz w:val="20"/>
                <w:szCs w:val="20"/>
              </w:rPr>
            </w:pPr>
            <w:r>
              <w:rPr>
                <w:rFonts w:cstheme="minorHAnsi"/>
                <w:color w:val="000000" w:themeColor="text1"/>
                <w:sz w:val="20"/>
                <w:szCs w:val="20"/>
              </w:rPr>
              <w:t>Personal Selling</w:t>
            </w:r>
          </w:p>
          <w:p w14:paraId="5A5D16E8" w14:textId="77777777" w:rsidR="00A548B4" w:rsidRDefault="00A548B4" w:rsidP="00444CB7">
            <w:pPr>
              <w:rPr>
                <w:rFonts w:cstheme="minorHAnsi"/>
                <w:color w:val="000000" w:themeColor="text1"/>
                <w:sz w:val="20"/>
                <w:szCs w:val="20"/>
              </w:rPr>
            </w:pPr>
            <w:r>
              <w:rPr>
                <w:rFonts w:cstheme="minorHAnsi"/>
                <w:color w:val="000000" w:themeColor="text1"/>
                <w:sz w:val="20"/>
                <w:szCs w:val="20"/>
              </w:rPr>
              <w:t xml:space="preserve">Public Relations and Sponsorship </w:t>
            </w:r>
          </w:p>
          <w:p w14:paraId="469A9436" w14:textId="77777777" w:rsidR="00A548B4" w:rsidRDefault="00A548B4" w:rsidP="00444CB7">
            <w:pPr>
              <w:rPr>
                <w:rFonts w:cstheme="minorHAnsi"/>
                <w:color w:val="000000" w:themeColor="text1"/>
                <w:sz w:val="20"/>
                <w:szCs w:val="20"/>
              </w:rPr>
            </w:pPr>
            <w:r>
              <w:rPr>
                <w:rFonts w:cstheme="minorHAnsi"/>
                <w:color w:val="000000" w:themeColor="text1"/>
                <w:sz w:val="20"/>
                <w:szCs w:val="20"/>
              </w:rPr>
              <w:t xml:space="preserve">Direct Marketing </w:t>
            </w:r>
          </w:p>
          <w:p w14:paraId="27154C92" w14:textId="77777777" w:rsidR="00A548B4" w:rsidRDefault="00A548B4" w:rsidP="00444CB7">
            <w:pPr>
              <w:rPr>
                <w:rFonts w:cstheme="minorHAnsi"/>
                <w:color w:val="000000" w:themeColor="text1"/>
                <w:sz w:val="20"/>
                <w:szCs w:val="20"/>
              </w:rPr>
            </w:pPr>
            <w:r>
              <w:rPr>
                <w:rFonts w:cstheme="minorHAnsi"/>
                <w:color w:val="000000" w:themeColor="text1"/>
                <w:sz w:val="20"/>
                <w:szCs w:val="20"/>
              </w:rPr>
              <w:t>Product Brand</w:t>
            </w:r>
          </w:p>
          <w:p w14:paraId="4B54B8EE" w14:textId="77777777" w:rsidR="00A548B4" w:rsidRDefault="00A548B4" w:rsidP="00444CB7">
            <w:pPr>
              <w:rPr>
                <w:rFonts w:cstheme="minorHAnsi"/>
                <w:color w:val="000000" w:themeColor="text1"/>
                <w:sz w:val="20"/>
                <w:szCs w:val="20"/>
              </w:rPr>
            </w:pPr>
            <w:r>
              <w:rPr>
                <w:rFonts w:cstheme="minorHAnsi"/>
                <w:color w:val="000000" w:themeColor="text1"/>
                <w:sz w:val="20"/>
                <w:szCs w:val="20"/>
              </w:rPr>
              <w:t>Service Brand</w:t>
            </w:r>
          </w:p>
          <w:p w14:paraId="0CD415E1" w14:textId="77777777" w:rsidR="00A548B4" w:rsidRDefault="00A548B4" w:rsidP="00444CB7">
            <w:pPr>
              <w:rPr>
                <w:rFonts w:cstheme="minorHAnsi"/>
                <w:color w:val="000000" w:themeColor="text1"/>
                <w:sz w:val="20"/>
                <w:szCs w:val="20"/>
              </w:rPr>
            </w:pPr>
            <w:r>
              <w:rPr>
                <w:rFonts w:cstheme="minorHAnsi"/>
                <w:color w:val="000000" w:themeColor="text1"/>
                <w:sz w:val="20"/>
                <w:szCs w:val="20"/>
              </w:rPr>
              <w:t>Umbrella Brand</w:t>
            </w:r>
          </w:p>
          <w:p w14:paraId="40A515FE" w14:textId="77777777" w:rsidR="00A548B4" w:rsidRDefault="00A548B4" w:rsidP="00444CB7">
            <w:pPr>
              <w:rPr>
                <w:rFonts w:cstheme="minorHAnsi"/>
                <w:color w:val="000000" w:themeColor="text1"/>
                <w:sz w:val="20"/>
                <w:szCs w:val="20"/>
              </w:rPr>
            </w:pPr>
            <w:r>
              <w:rPr>
                <w:rFonts w:cstheme="minorHAnsi"/>
                <w:color w:val="000000" w:themeColor="text1"/>
                <w:sz w:val="20"/>
                <w:szCs w:val="20"/>
              </w:rPr>
              <w:t>Corporate / Own Label Brands</w:t>
            </w:r>
          </w:p>
          <w:p w14:paraId="64BAD8F6" w14:textId="77777777" w:rsidR="00A548B4" w:rsidRDefault="00A548B4" w:rsidP="00444CB7">
            <w:pPr>
              <w:rPr>
                <w:rFonts w:cstheme="minorHAnsi"/>
                <w:color w:val="000000" w:themeColor="text1"/>
                <w:sz w:val="20"/>
                <w:szCs w:val="20"/>
              </w:rPr>
            </w:pPr>
            <w:r>
              <w:rPr>
                <w:rFonts w:cstheme="minorHAnsi"/>
                <w:color w:val="000000" w:themeColor="text1"/>
                <w:sz w:val="20"/>
                <w:szCs w:val="20"/>
              </w:rPr>
              <w:t>Global Brands</w:t>
            </w:r>
          </w:p>
          <w:p w14:paraId="741599FC" w14:textId="77777777" w:rsidR="00EC7172" w:rsidRDefault="00EC7172" w:rsidP="00444CB7">
            <w:pPr>
              <w:rPr>
                <w:rFonts w:cstheme="minorHAnsi"/>
                <w:color w:val="000000" w:themeColor="text1"/>
                <w:sz w:val="20"/>
                <w:szCs w:val="20"/>
              </w:rPr>
            </w:pPr>
            <w:r>
              <w:rPr>
                <w:rFonts w:cstheme="minorHAnsi"/>
                <w:color w:val="000000" w:themeColor="text1"/>
                <w:sz w:val="20"/>
                <w:szCs w:val="20"/>
              </w:rPr>
              <w:t>Price Skimming</w:t>
            </w:r>
          </w:p>
          <w:p w14:paraId="05A27A49" w14:textId="77777777" w:rsidR="00EC7172" w:rsidRDefault="00EC7172" w:rsidP="00444CB7">
            <w:pPr>
              <w:rPr>
                <w:rFonts w:cstheme="minorHAnsi"/>
                <w:color w:val="000000" w:themeColor="text1"/>
                <w:sz w:val="20"/>
                <w:szCs w:val="20"/>
              </w:rPr>
            </w:pPr>
            <w:r>
              <w:rPr>
                <w:rFonts w:cstheme="minorHAnsi"/>
                <w:color w:val="000000" w:themeColor="text1"/>
                <w:sz w:val="20"/>
                <w:szCs w:val="20"/>
              </w:rPr>
              <w:t>Price Penetration</w:t>
            </w:r>
          </w:p>
          <w:p w14:paraId="24EA8F36" w14:textId="77777777" w:rsidR="00EC7172" w:rsidRDefault="00EC7172" w:rsidP="00444CB7">
            <w:pPr>
              <w:rPr>
                <w:rFonts w:cstheme="minorHAnsi"/>
                <w:color w:val="000000" w:themeColor="text1"/>
                <w:sz w:val="20"/>
                <w:szCs w:val="20"/>
              </w:rPr>
            </w:pPr>
            <w:r>
              <w:rPr>
                <w:rFonts w:cstheme="minorHAnsi"/>
                <w:color w:val="000000" w:themeColor="text1"/>
                <w:sz w:val="20"/>
                <w:szCs w:val="20"/>
              </w:rPr>
              <w:t>Predatory Pricing</w:t>
            </w:r>
          </w:p>
          <w:p w14:paraId="074488C0" w14:textId="77777777" w:rsidR="00EC7172" w:rsidRDefault="00EC7172" w:rsidP="00444CB7">
            <w:pPr>
              <w:rPr>
                <w:rFonts w:cstheme="minorHAnsi"/>
                <w:color w:val="000000" w:themeColor="text1"/>
                <w:sz w:val="20"/>
                <w:szCs w:val="20"/>
              </w:rPr>
            </w:pPr>
            <w:r>
              <w:rPr>
                <w:rFonts w:cstheme="minorHAnsi"/>
                <w:color w:val="000000" w:themeColor="text1"/>
                <w:sz w:val="20"/>
                <w:szCs w:val="20"/>
              </w:rPr>
              <w:t>Competitive Pricing</w:t>
            </w:r>
          </w:p>
          <w:p w14:paraId="7A587DE4" w14:textId="77777777" w:rsidR="00EC7172" w:rsidRDefault="00EC7172" w:rsidP="00444CB7">
            <w:pPr>
              <w:rPr>
                <w:rFonts w:cstheme="minorHAnsi"/>
                <w:color w:val="000000" w:themeColor="text1"/>
                <w:sz w:val="20"/>
                <w:szCs w:val="20"/>
              </w:rPr>
            </w:pPr>
            <w:r>
              <w:rPr>
                <w:rFonts w:cstheme="minorHAnsi"/>
                <w:color w:val="000000" w:themeColor="text1"/>
                <w:sz w:val="20"/>
                <w:szCs w:val="20"/>
              </w:rPr>
              <w:t>Psychological Pricing</w:t>
            </w:r>
          </w:p>
          <w:p w14:paraId="170D3B12" w14:textId="77777777" w:rsidR="00EC7172" w:rsidRDefault="00EC7172" w:rsidP="00444CB7">
            <w:pPr>
              <w:rPr>
                <w:rFonts w:cstheme="minorHAnsi"/>
                <w:color w:val="000000" w:themeColor="text1"/>
                <w:sz w:val="20"/>
                <w:szCs w:val="20"/>
              </w:rPr>
            </w:pPr>
            <w:r>
              <w:rPr>
                <w:rFonts w:cstheme="minorHAnsi"/>
                <w:color w:val="000000" w:themeColor="text1"/>
                <w:sz w:val="20"/>
                <w:szCs w:val="20"/>
              </w:rPr>
              <w:t xml:space="preserve">Cost Plus Pricing </w:t>
            </w:r>
          </w:p>
          <w:p w14:paraId="188AB61A" w14:textId="77777777" w:rsidR="00EC7172" w:rsidRDefault="00EC7172" w:rsidP="00444CB7">
            <w:pPr>
              <w:rPr>
                <w:rFonts w:cstheme="minorHAnsi"/>
                <w:color w:val="000000" w:themeColor="text1"/>
                <w:sz w:val="20"/>
                <w:szCs w:val="20"/>
              </w:rPr>
            </w:pPr>
            <w:r>
              <w:rPr>
                <w:rFonts w:cstheme="minorHAnsi"/>
                <w:color w:val="000000" w:themeColor="text1"/>
                <w:sz w:val="20"/>
                <w:szCs w:val="20"/>
              </w:rPr>
              <w:t>Retailer</w:t>
            </w:r>
          </w:p>
          <w:p w14:paraId="1DC3F344" w14:textId="77777777" w:rsidR="00EC7172" w:rsidRDefault="00EC7172" w:rsidP="00444CB7">
            <w:pPr>
              <w:rPr>
                <w:rFonts w:cstheme="minorHAnsi"/>
                <w:color w:val="000000" w:themeColor="text1"/>
                <w:sz w:val="20"/>
                <w:szCs w:val="20"/>
              </w:rPr>
            </w:pPr>
            <w:r>
              <w:rPr>
                <w:rFonts w:cstheme="minorHAnsi"/>
                <w:color w:val="000000" w:themeColor="text1"/>
                <w:sz w:val="20"/>
                <w:szCs w:val="20"/>
              </w:rPr>
              <w:t>Wholesaler</w:t>
            </w:r>
          </w:p>
          <w:p w14:paraId="6041DF6D" w14:textId="77777777" w:rsidR="00EC7172" w:rsidRDefault="00EC7172" w:rsidP="00444CB7">
            <w:pPr>
              <w:rPr>
                <w:rFonts w:cstheme="minorHAnsi"/>
                <w:color w:val="000000" w:themeColor="text1"/>
                <w:sz w:val="20"/>
                <w:szCs w:val="20"/>
              </w:rPr>
            </w:pPr>
            <w:r>
              <w:rPr>
                <w:rFonts w:cstheme="minorHAnsi"/>
                <w:color w:val="000000" w:themeColor="text1"/>
                <w:sz w:val="20"/>
                <w:szCs w:val="20"/>
              </w:rPr>
              <w:t xml:space="preserve">Online Distribution </w:t>
            </w:r>
          </w:p>
          <w:p w14:paraId="7F0E6CBE" w14:textId="77777777" w:rsidR="00EC7172" w:rsidRDefault="00EC7172" w:rsidP="00444CB7">
            <w:pPr>
              <w:rPr>
                <w:rFonts w:cstheme="minorHAnsi"/>
                <w:color w:val="000000" w:themeColor="text1"/>
                <w:sz w:val="20"/>
                <w:szCs w:val="20"/>
              </w:rPr>
            </w:pPr>
            <w:r>
              <w:rPr>
                <w:rFonts w:cstheme="minorHAnsi"/>
                <w:color w:val="000000" w:themeColor="text1"/>
                <w:sz w:val="20"/>
                <w:szCs w:val="20"/>
              </w:rPr>
              <w:t>Product Life Cycle</w:t>
            </w:r>
          </w:p>
          <w:p w14:paraId="0AEF54BD" w14:textId="77777777" w:rsidR="00EC7172" w:rsidRDefault="00EC7172" w:rsidP="00444CB7">
            <w:pPr>
              <w:rPr>
                <w:rFonts w:cstheme="minorHAnsi"/>
                <w:color w:val="000000" w:themeColor="text1"/>
                <w:sz w:val="20"/>
                <w:szCs w:val="20"/>
              </w:rPr>
            </w:pPr>
            <w:r>
              <w:rPr>
                <w:rFonts w:cstheme="minorHAnsi"/>
                <w:color w:val="000000" w:themeColor="text1"/>
                <w:sz w:val="20"/>
                <w:szCs w:val="20"/>
              </w:rPr>
              <w:t>Product Portfolio</w:t>
            </w:r>
          </w:p>
          <w:p w14:paraId="4F54063A" w14:textId="77777777" w:rsidR="00EC7172" w:rsidRDefault="00EC7172" w:rsidP="00444CB7">
            <w:pPr>
              <w:rPr>
                <w:rFonts w:cstheme="minorHAnsi"/>
                <w:color w:val="000000" w:themeColor="text1"/>
                <w:sz w:val="20"/>
                <w:szCs w:val="20"/>
              </w:rPr>
            </w:pPr>
            <w:r>
              <w:rPr>
                <w:rFonts w:cstheme="minorHAnsi"/>
                <w:color w:val="000000" w:themeColor="text1"/>
                <w:sz w:val="20"/>
                <w:szCs w:val="20"/>
              </w:rPr>
              <w:t>Boston Matrix</w:t>
            </w:r>
          </w:p>
          <w:p w14:paraId="49147324" w14:textId="0F776A28" w:rsidR="00EC7172" w:rsidRPr="00811F13" w:rsidRDefault="00EC7172" w:rsidP="00444CB7">
            <w:pPr>
              <w:rPr>
                <w:rFonts w:cstheme="minorHAnsi"/>
                <w:color w:val="000000" w:themeColor="text1"/>
                <w:sz w:val="20"/>
                <w:szCs w:val="20"/>
              </w:rPr>
            </w:pPr>
            <w:r>
              <w:rPr>
                <w:rFonts w:cstheme="minorHAnsi"/>
                <w:color w:val="000000" w:themeColor="text1"/>
                <w:sz w:val="20"/>
                <w:szCs w:val="20"/>
              </w:rPr>
              <w:t>Business 2 Business Markets</w:t>
            </w:r>
            <w:bookmarkStart w:id="0" w:name="_GoBack"/>
            <w:bookmarkEnd w:id="0"/>
          </w:p>
        </w:tc>
      </w:tr>
      <w:tr w:rsidR="008E39B4" w:rsidRPr="00F9765D" w14:paraId="70713B32" w14:textId="77777777" w:rsidTr="00EA3D3A">
        <w:trPr>
          <w:trHeight w:val="5292"/>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82E6D76" w14:textId="1C7AEC55" w:rsidR="0037146A" w:rsidRDefault="0037146A" w:rsidP="0037146A">
            <w:r>
              <w:t>1.3.1 - Product / Service Design – Understanding how the design mix influences products and services and how changes are influences by social and environmental trends</w:t>
            </w:r>
          </w:p>
          <w:p w14:paraId="0A0BFAFD" w14:textId="27FAF20D" w:rsidR="0037146A" w:rsidRDefault="0037146A" w:rsidP="0037146A">
            <w:r>
              <w:t>1.3.2 – Branding and Promotion – The types of promotion and the types of branding but looking at ways to build a brand and how these factors have changed due to social trends</w:t>
            </w:r>
          </w:p>
          <w:p w14:paraId="6124A327" w14:textId="6CD282D5" w:rsidR="0037146A" w:rsidRDefault="0037146A" w:rsidP="0037146A">
            <w:r>
              <w:t>1.3.3 – Pricing Strategies – Different pricing strategies, factors that determine those pricing strategies in different contexts and changes in pricing to reflect social trends</w:t>
            </w:r>
          </w:p>
          <w:p w14:paraId="62F2123F" w14:textId="6339DE13" w:rsidR="0037146A" w:rsidRDefault="0037146A" w:rsidP="0037146A">
            <w:r>
              <w:t xml:space="preserve">1.3.4 – Distribution </w:t>
            </w:r>
            <w:r w:rsidR="00D67D54">
              <w:t>–</w:t>
            </w:r>
            <w:r>
              <w:t xml:space="preserve"> </w:t>
            </w:r>
            <w:r w:rsidR="00D67D54">
              <w:t xml:space="preserve">Different distribution channels and </w:t>
            </w:r>
            <w:r w:rsidR="00D26324">
              <w:t>changes in distribution to reflect social trends</w:t>
            </w:r>
          </w:p>
          <w:p w14:paraId="704CD9BE" w14:textId="7F76B784" w:rsidR="0037146A" w:rsidRPr="0037146A" w:rsidRDefault="00D26324" w:rsidP="0037146A">
            <w:r>
              <w:t xml:space="preserve">1.3.5 – Marketing Strategy </w:t>
            </w:r>
            <w:r w:rsidR="00EA3D3A">
              <w:t>–</w:t>
            </w:r>
            <w:r>
              <w:t xml:space="preserve"> </w:t>
            </w:r>
            <w:r w:rsidR="00EA3D3A">
              <w:t xml:space="preserve">Understand how companies use marketing strategies for mass, niche markets and business 2 business markets and how companies utilise the product life cycle and Boston Matrix to make strategic marketing decisions </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444CB7">
        <w:trPr>
          <w:trHeight w:val="1844"/>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3A32C2FA" w14:textId="77777777" w:rsidR="00A548B4" w:rsidRDefault="00EA3D3A" w:rsidP="00FE54CF">
            <w:pPr>
              <w:rPr>
                <w:rFonts w:cstheme="minorHAnsi"/>
                <w:color w:val="000000" w:themeColor="text1"/>
              </w:rPr>
            </w:pPr>
            <w:r>
              <w:rPr>
                <w:rFonts w:cstheme="minorHAnsi"/>
                <w:color w:val="000000" w:themeColor="text1"/>
              </w:rPr>
              <w:t>How marketing activity might change and adapt when moving onto a global scale</w:t>
            </w:r>
            <w:r w:rsidR="00A548B4">
              <w:rPr>
                <w:rFonts w:cstheme="minorHAnsi"/>
                <w:color w:val="000000" w:themeColor="text1"/>
              </w:rPr>
              <w:t xml:space="preserve"> and the application of marketing concepts such as niche markets and Ansoffs Matrix to global markets</w:t>
            </w:r>
          </w:p>
          <w:p w14:paraId="001E2D6F" w14:textId="79F3554E" w:rsidR="008E39B4" w:rsidRPr="001F7779" w:rsidRDefault="00A548B4" w:rsidP="00FE54CF">
            <w:pPr>
              <w:rPr>
                <w:rFonts w:cstheme="minorHAnsi"/>
                <w:color w:val="000000" w:themeColor="text1"/>
              </w:rPr>
            </w:pPr>
            <w:r>
              <w:rPr>
                <w:rFonts w:cstheme="minorHAnsi"/>
                <w:color w:val="000000" w:themeColor="text1"/>
              </w:rPr>
              <w:t>Recommend reading Business Review magazine</w:t>
            </w:r>
            <w:r w:rsidR="00EA3D3A">
              <w:rPr>
                <w:rFonts w:cstheme="minorHAnsi"/>
                <w:color w:val="000000" w:themeColor="text1"/>
              </w:rPr>
              <w:t xml:space="preserve"> </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5AA3A0AB" w14:textId="63CE6E00" w:rsidR="00811F13" w:rsidRPr="00811F13" w:rsidRDefault="00A548B4" w:rsidP="00FE54CF">
            <w:pPr>
              <w:rPr>
                <w:rFonts w:cstheme="minorHAnsi"/>
                <w:b/>
                <w:bCs/>
                <w:color w:val="000000" w:themeColor="text1"/>
                <w:sz w:val="20"/>
                <w:szCs w:val="20"/>
                <w:u w:val="single"/>
              </w:rPr>
            </w:pPr>
            <w:r>
              <w:rPr>
                <w:rFonts w:cstheme="minorHAnsi"/>
                <w:bCs/>
                <w:color w:val="000000" w:themeColor="text1"/>
                <w:sz w:val="20"/>
                <w:szCs w:val="20"/>
              </w:rPr>
              <w:t>Formative assessment of branding case study</w:t>
            </w: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EC7172"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B0167"/>
    <w:rsid w:val="00326F13"/>
    <w:rsid w:val="0037146A"/>
    <w:rsid w:val="003E6B6F"/>
    <w:rsid w:val="00440E6C"/>
    <w:rsid w:val="00444CB7"/>
    <w:rsid w:val="0046538E"/>
    <w:rsid w:val="00487E07"/>
    <w:rsid w:val="00494022"/>
    <w:rsid w:val="004B17FA"/>
    <w:rsid w:val="005F4E99"/>
    <w:rsid w:val="007146EF"/>
    <w:rsid w:val="0076728B"/>
    <w:rsid w:val="00811F13"/>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A59AB"/>
    <w:rsid w:val="00D26324"/>
    <w:rsid w:val="00D67D54"/>
    <w:rsid w:val="00DB0006"/>
    <w:rsid w:val="00DC23A5"/>
    <w:rsid w:val="00E5371A"/>
    <w:rsid w:val="00E64F4C"/>
    <w:rsid w:val="00EA3D3A"/>
    <w:rsid w:val="00EC7172"/>
    <w:rsid w:val="00F43D58"/>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documentManagement/types"/>
    <ds:schemaRef ds:uri="http://purl.org/dc/terms/"/>
    <ds:schemaRef ds:uri="http://purl.org/dc/dcmitype/"/>
    <ds:schemaRef ds:uri="http://purl.org/dc/elements/1.1/"/>
    <ds:schemaRef ds:uri="35818081-bca2-4bd4-854d-6ba26da810c3"/>
    <ds:schemaRef ds:uri="3e044cb3-0846-4a39-8369-da1e000195f9"/>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54792-ABF6-4740-9E8A-47F89FC4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4</cp:revision>
  <dcterms:created xsi:type="dcterms:W3CDTF">2022-05-10T08:53:00Z</dcterms:created>
  <dcterms:modified xsi:type="dcterms:W3CDTF">2022-05-10T11:25:00Z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